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KERTAS KERJA DANA KHAS FAKULTI</w:t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KELULUSAN PENGANJURAN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“PROGRAM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xxxx “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FAKULTI</w:t>
      </w:r>
      <w:r w:rsidDel="00000000" w:rsidR="00000000" w:rsidRPr="00000000">
        <w:rPr>
          <w:rFonts w:ascii="Cambria" w:cs="Cambria" w:eastAsia="Cambria" w:hAnsi="Cambria"/>
          <w:b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XXXX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DARIPADA PUSAT JARINGAN KOMUNITI &amp; INDUSTRI (CCIN)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UNIVERSITI TEKNOLOGI MALAYSIA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3690"/>
        <w:tblGridChange w:id="0">
          <w:tblGrid>
            <w:gridCol w:w="3330"/>
            <w:gridCol w:w="3690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Kelulusan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/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Makluman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2126"/>
        <w:gridCol w:w="1843"/>
        <w:gridCol w:w="1984"/>
        <w:gridCol w:w="2268"/>
        <w:tblGridChange w:id="0">
          <w:tblGrid>
            <w:gridCol w:w="1702"/>
            <w:gridCol w:w="2126"/>
            <w:gridCol w:w="1843"/>
            <w:gridCol w:w="1984"/>
            <w:gridCol w:w="2268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Disediakan oleh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Disemak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Disokong oleh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Diperakukan oleh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Tandatangan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Style w:val="Heading3"/>
              <w:spacing w:before="0"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Dr Johari Surif</w:t>
            </w:r>
          </w:p>
        </w:tc>
      </w:tr>
      <w:tr>
        <w:trPr>
          <w:cantSplit w:val="0"/>
          <w:trHeight w:val="12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Jawatan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Pengarah Program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Timbalan Dekan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Fakulti 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Dekan</w:t>
            </w:r>
          </w:p>
          <w:p w:rsidR="00000000" w:rsidDel="00000000" w:rsidP="00000000" w:rsidRDefault="00000000" w:rsidRPr="00000000" w14:paraId="0000002E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Fakulti 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Pengarah Pusat Jaringan Komuniti dan Industri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Tarikh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Style w:val="Heading3"/>
              <w:spacing w:before="0" w:line="24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Style w:val="Heading3"/>
              <w:spacing w:before="0"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Style w:val="Heading3"/>
              <w:spacing w:before="0"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RINGKASAN EKSEKUTIF PROGRAM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99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3108"/>
        <w:gridCol w:w="4961"/>
        <w:tblGridChange w:id="0">
          <w:tblGrid>
            <w:gridCol w:w="630"/>
            <w:gridCol w:w="3108"/>
            <w:gridCol w:w="4961"/>
          </w:tblGrid>
        </w:tblGridChange>
      </w:tblGrid>
      <w:tr>
        <w:trPr>
          <w:cantSplit w:val="0"/>
          <w:trHeight w:val="89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NAMA PROGRAM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CONTOH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“PROGRAM xxx”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OBJEKTIF PROGRAM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Contoh 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Memulakan aktiviti libatsama komuniti dengan penglibatan rakan kolaborasi (Non Government Organization, agensi kerajaan) 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Sebagai platform untuk menggalakkan penyelidik untuk terlibat dengan aktiviti-aktiviti komuniti dalam bidang sosial, ekonomi &amp; kebudayaan bersama agensi kerajaan dan NGO berdaftar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both"/>
              <w:rPr>
                <w:rFonts w:ascii="Cambria" w:cs="Cambria" w:eastAsia="Cambria" w:hAnsi="Cambri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both"/>
              <w:rPr>
                <w:rFonts w:ascii="Cambria" w:cs="Cambria" w:eastAsia="Cambria" w:hAnsi="Cambri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mbria" w:cs="Cambria" w:eastAsia="Cambria" w:hAnsi="Cambri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BENTUK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Pilih ( / ) yang berkaitan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4"/>
                  <w:tblW w:w="448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600"/>
                  <w:gridCol w:w="3885"/>
                  <w:tblGridChange w:id="0">
                    <w:tblGrid>
                      <w:gridCol w:w="600"/>
                      <w:gridCol w:w="388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6">
                      <w:pPr>
                        <w:widowControl w:val="0"/>
                        <w:spacing w:after="0" w:line="240" w:lineRule="auto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5.19685039370046" w:hanging="360"/>
                        <w:jc w:val="both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rtl w:val="0"/>
                        </w:rPr>
                        <w:t xml:space="preserve">Program Pemindahan Ilmu (KTP)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8">
                      <w:pPr>
                        <w:widowControl w:val="0"/>
                        <w:spacing w:after="0" w:line="240" w:lineRule="auto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5.19685039370046" w:hanging="360"/>
                        <w:jc w:val="both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rtl w:val="0"/>
                        </w:rPr>
                        <w:t xml:space="preserve">Program Pemindahan Teknologi/ Inovasi (TTP)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A">
                      <w:pPr>
                        <w:widowControl w:val="0"/>
                        <w:spacing w:after="0" w:line="240" w:lineRule="auto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5.19685039370046" w:hanging="360"/>
                        <w:jc w:val="both"/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color w:val="ff0000"/>
                          <w:sz w:val="24"/>
                          <w:szCs w:val="24"/>
                          <w:rtl w:val="0"/>
                        </w:rPr>
                        <w:t xml:space="preserve">University Social Responsibility (USR)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.10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MAKLUMAT PEMINDAHAN ILMU (bagi A dan B)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Maklumat pemindahan ilmu/teknologi/inovasi  yang disampaikan oleh ketua projek kepada komuniti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ANJURAN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Fakulti xxx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Universiti Teknologi Malaysia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TARIKH / HARI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xxx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TEMPAT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xxxx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SASARAN  PESERTA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Bil peserta &amp; nama (Komuniti/ Agensi) </w:t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MAKLUMAT PEMOHON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Nama 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Staf 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 telefon 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KERTAS KERJA DANA KHAS FAKULTI</w:t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KELULUSAN PENGANJURAN </w:t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“PROGRAM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xxxx “</w:t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FAKULTI</w:t>
      </w:r>
      <w:r w:rsidDel="00000000" w:rsidR="00000000" w:rsidRPr="00000000">
        <w:rPr>
          <w:rFonts w:ascii="Cambria" w:cs="Cambria" w:eastAsia="Cambria" w:hAnsi="Cambria"/>
          <w:b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DARIPADA PUSAT JARINGAN KOMUNITI &amp; INDUSTRI (CCIN)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UNIVERSITI TEKNOLOGI MALAYSIA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PENDAHULUAN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TUJUAN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NAMA PROGRAM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RUJUKAN PROGRAM TERDAHULU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756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20"/>
            <w:gridCol w:w="345"/>
            <w:gridCol w:w="4695"/>
            <w:tblGridChange w:id="0">
              <w:tblGrid>
                <w:gridCol w:w="2520"/>
                <w:gridCol w:w="345"/>
                <w:gridCol w:w="46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ind w:left="0" w:firstLine="0"/>
                  <w:jc w:val="both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Nama Program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spacing w:after="0" w:line="240" w:lineRule="auto"/>
                  <w:ind w:left="0" w:firstLine="0"/>
                  <w:jc w:val="both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Tahun Perlaksanaan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spacing w:after="0" w:line="240" w:lineRule="auto"/>
                  <w:ind w:left="0" w:firstLine="0"/>
                  <w:jc w:val="both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Rujukan Pendaftaran Di Sistem Universiti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Nama Sistem:</w:t>
                </w:r>
              </w:p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No Rujukan:</w:t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OBJEKTIF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Objektif program ini adalah: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PENGANJUR BERSAMA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TARIKH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TEMPAT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xxxxxxxx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BENTUK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Program Pemindahan Ilmu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Program Pemindahan Teknologi/ Inovasi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University Social Responsibility (USR)</w:t>
      </w:r>
    </w:p>
    <w:p w:rsidR="00000000" w:rsidDel="00000000" w:rsidP="00000000" w:rsidRDefault="00000000" w:rsidRPr="00000000" w14:paraId="000000A0">
      <w:pPr>
        <w:spacing w:after="0" w:line="360" w:lineRule="auto"/>
        <w:ind w:left="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tabs>
          <w:tab w:val="left" w:leader="none" w:pos="450"/>
        </w:tabs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KOS DAN IMPLIKASI KEWANGAN</w:t>
      </w:r>
    </w:p>
    <w:p w:rsidR="00000000" w:rsidDel="00000000" w:rsidP="00000000" w:rsidRDefault="00000000" w:rsidRPr="00000000" w14:paraId="000000A2">
      <w:pPr>
        <w:tabs>
          <w:tab w:val="left" w:leader="none" w:pos="450"/>
        </w:tabs>
        <w:spacing w:after="0" w:line="36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Rujuk Lampiran I</w:t>
      </w:r>
    </w:p>
    <w:p w:rsidR="00000000" w:rsidDel="00000000" w:rsidP="00000000" w:rsidRDefault="00000000" w:rsidRPr="00000000" w14:paraId="000000A3">
      <w:pPr>
        <w:spacing w:after="0" w:line="36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AHLI JAWATANKUASA PROGRAM</w:t>
      </w:r>
    </w:p>
    <w:p w:rsidR="00000000" w:rsidDel="00000000" w:rsidP="00000000" w:rsidRDefault="00000000" w:rsidRPr="00000000" w14:paraId="000000A5">
      <w:pPr>
        <w:spacing w:after="0" w:line="36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Sila rujuk Lampiran II</w:t>
      </w:r>
    </w:p>
    <w:p w:rsidR="00000000" w:rsidDel="00000000" w:rsidP="00000000" w:rsidRDefault="00000000" w:rsidRPr="00000000" w14:paraId="000000A6">
      <w:pPr>
        <w:spacing w:after="0" w:line="36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SASARAN</w:t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spacing w:after="0" w:line="360" w:lineRule="auto"/>
        <w:ind w:left="1440" w:hanging="72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peserta dari komuniti 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spacing w:after="0" w:line="360" w:lineRule="auto"/>
        <w:ind w:left="1440" w:hanging="72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peserta dari Agensi</w:t>
      </w:r>
    </w:p>
    <w:p w:rsidR="00000000" w:rsidDel="00000000" w:rsidP="00000000" w:rsidRDefault="00000000" w:rsidRPr="00000000" w14:paraId="000000AA">
      <w:pPr>
        <w:spacing w:after="0" w:line="36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TENTATIF PROGRAM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Sila rujuk Lampiran III</w:t>
      </w:r>
    </w:p>
    <w:p w:rsidR="00000000" w:rsidDel="00000000" w:rsidP="00000000" w:rsidRDefault="00000000" w:rsidRPr="00000000" w14:paraId="000000AD">
      <w:pPr>
        <w:spacing w:after="0" w:line="360" w:lineRule="auto"/>
        <w:ind w:left="144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OUTPUT PROGRAM </w:t>
      </w:r>
    </w:p>
    <w:p w:rsidR="00000000" w:rsidDel="00000000" w:rsidP="00000000" w:rsidRDefault="00000000" w:rsidRPr="00000000" w14:paraId="000000AF">
      <w:pPr>
        <w:spacing w:after="0" w:line="36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(CONTOH)</w:t>
      </w: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Borders>
          <w:top w:color="c2d69b" w:space="0" w:sz="4" w:val="single"/>
          <w:left w:color="000000" w:space="0" w:sz="4" w:val="single"/>
          <w:bottom w:color="c2d69b" w:space="0" w:sz="4" w:val="single"/>
          <w:right w:color="000000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1129"/>
        <w:gridCol w:w="4678"/>
        <w:gridCol w:w="3686"/>
        <w:tblGridChange w:id="0">
          <w:tblGrid>
            <w:gridCol w:w="1129"/>
            <w:gridCol w:w="4678"/>
            <w:gridCol w:w="36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36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Perkara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Maklumat (cadangan tarikh)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Output aktiviti dan program :-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Mendaftar di dalam sistem ICESys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Sekurang-kurangnya satu (1) LOI bersama rakan kolaborasi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Hebahan berita program melalui medium rasmi CCIN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Laporan akhir keberkesanan program (beserta video dan gambar beresolusi tinggi)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PENUTUP</w:t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8222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I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 PROGRAM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Anggaran kos keseluruhan bagi program ini adalah seperti berikut: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05.511811023622" w:type="dxa"/>
        <w:jc w:val="left"/>
        <w:tblBorders>
          <w:top w:color="c2d69b" w:space="0" w:sz="4" w:val="single"/>
          <w:left w:color="000000" w:space="0" w:sz="4" w:val="single"/>
          <w:bottom w:color="c2d69b" w:space="0" w:sz="4" w:val="single"/>
          <w:right w:color="000000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540.3772013781764"/>
        <w:gridCol w:w="2855.4217514094435"/>
        <w:gridCol w:w="1426.4242633204879"/>
        <w:gridCol w:w="1105.6289088515387"/>
        <w:gridCol w:w="1188.829843031988"/>
        <w:gridCol w:w="1188.829843031988"/>
        <w:tblGridChange w:id="0">
          <w:tblGrid>
            <w:gridCol w:w="540.3772013781764"/>
            <w:gridCol w:w="2855.4217514094435"/>
            <w:gridCol w:w="1426.4242633204879"/>
            <w:gridCol w:w="1105.6289088515387"/>
            <w:gridCol w:w="1188.829843031988"/>
            <w:gridCol w:w="1188.8298430319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PERKARA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KUANTITI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HARGA SEUNIT (RM)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JUMLAH (RM)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46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432" w:right="0" w:hanging="36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KESELURUHAN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*Kos tidak melebihi RM5,000 dan perbelanjaan yang dibenarkan hanya pada V21 dan V29 sahaja.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II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SENARAI AHLI JAWATANKUASA PROGRAM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Pengarah Program:</w:t>
        <w:tab/>
        <w:tab/>
      </w:r>
    </w:p>
    <w:p w:rsidR="00000000" w:rsidDel="00000000" w:rsidP="00000000" w:rsidRDefault="00000000" w:rsidRPr="00000000" w14:paraId="00000108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Penolong Pengarah:</w:t>
        <w:tab/>
        <w:tab/>
      </w:r>
    </w:p>
    <w:p w:rsidR="00000000" w:rsidDel="00000000" w:rsidP="00000000" w:rsidRDefault="00000000" w:rsidRPr="00000000" w14:paraId="00000109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Logistik &amp; Layout:</w:t>
        <w:tab/>
        <w:tab/>
      </w:r>
    </w:p>
    <w:p w:rsidR="00000000" w:rsidDel="00000000" w:rsidP="00000000" w:rsidRDefault="00000000" w:rsidRPr="00000000" w14:paraId="0000010A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Promosi &amp; Pendaftaran:</w:t>
        <w:tab/>
        <w:t xml:space="preserve"> </w:t>
      </w:r>
    </w:p>
    <w:p w:rsidR="00000000" w:rsidDel="00000000" w:rsidP="00000000" w:rsidRDefault="00000000" w:rsidRPr="00000000" w14:paraId="0000010B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Liaison:</w:t>
        <w:tab/>
        <w:tab/>
        <w:tab/>
      </w:r>
    </w:p>
    <w:p w:rsidR="00000000" w:rsidDel="00000000" w:rsidP="00000000" w:rsidRDefault="00000000" w:rsidRPr="00000000" w14:paraId="0000010C">
      <w:pPr>
        <w:spacing w:after="0" w:line="480" w:lineRule="auto"/>
        <w:ind w:left="720" w:hanging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III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TENTATIF PROGRAM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Tarikh: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Tempat: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9" w:w="11907" w:orient="portrait"/>
      <w:pgMar w:bottom="1276" w:top="1440" w:left="1800" w:right="1800" w:header="720" w:footer="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8">
    <w:pPr>
      <w:jc w:val="righ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CCIN 2024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9">
    <w:pPr>
      <w:jc w:val="right"/>
      <w:rPr/>
    </w:pPr>
    <w:r w:rsidDel="00000000" w:rsidR="00000000" w:rsidRPr="00000000">
      <w:rPr>
        <w:rFonts w:ascii="Cambria" w:cs="Cambria" w:eastAsia="Cambria" w:hAnsi="Cambria"/>
        <w:rtl w:val="0"/>
      </w:rPr>
      <w:t xml:space="preserve">CCIN 2024/DKF V1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432" w:hanging="360"/>
      </w:pPr>
      <w:rPr/>
    </w:lvl>
    <w:lvl w:ilvl="1">
      <w:start w:val="1"/>
      <w:numFmt w:val="lowerLetter"/>
      <w:lvlText w:val="%2."/>
      <w:lvlJc w:val="left"/>
      <w:pPr>
        <w:ind w:left="1152" w:hanging="360"/>
      </w:pPr>
      <w:rPr/>
    </w:lvl>
    <w:lvl w:ilvl="2">
      <w:start w:val="1"/>
      <w:numFmt w:val="lowerRoman"/>
      <w:lvlText w:val="%3."/>
      <w:lvlJc w:val="right"/>
      <w:pPr>
        <w:ind w:left="1872" w:hanging="180"/>
      </w:pPr>
      <w:rPr/>
    </w:lvl>
    <w:lvl w:ilvl="3">
      <w:start w:val="1"/>
      <w:numFmt w:val="decimal"/>
      <w:lvlText w:val="%4."/>
      <w:lvlJc w:val="left"/>
      <w:pPr>
        <w:ind w:left="2592" w:hanging="360"/>
      </w:pPr>
      <w:rPr/>
    </w:lvl>
    <w:lvl w:ilvl="4">
      <w:start w:val="1"/>
      <w:numFmt w:val="lowerLetter"/>
      <w:lvlText w:val="%5."/>
      <w:lvlJc w:val="left"/>
      <w:pPr>
        <w:ind w:left="3312" w:hanging="360"/>
      </w:pPr>
      <w:rPr/>
    </w:lvl>
    <w:lvl w:ilvl="5">
      <w:start w:val="1"/>
      <w:numFmt w:val="lowerRoman"/>
      <w:lvlText w:val="%6."/>
      <w:lvlJc w:val="right"/>
      <w:pPr>
        <w:ind w:left="4032" w:hanging="180"/>
      </w:pPr>
      <w:rPr/>
    </w:lvl>
    <w:lvl w:ilvl="6">
      <w:start w:val="1"/>
      <w:numFmt w:val="decimal"/>
      <w:lvlText w:val="%7."/>
      <w:lvlJc w:val="left"/>
      <w:pPr>
        <w:ind w:left="4752" w:hanging="360"/>
      </w:pPr>
      <w:rPr/>
    </w:lvl>
    <w:lvl w:ilvl="7">
      <w:start w:val="1"/>
      <w:numFmt w:val="lowerLetter"/>
      <w:lvlText w:val="%8."/>
      <w:lvlJc w:val="left"/>
      <w:pPr>
        <w:ind w:left="5472" w:hanging="360"/>
      </w:pPr>
      <w:rPr/>
    </w:lvl>
    <w:lvl w:ilvl="8">
      <w:start w:val="1"/>
      <w:numFmt w:val="lowerRoman"/>
      <w:lvlText w:val="%9."/>
      <w:lvlJc w:val="right"/>
      <w:pPr>
        <w:ind w:left="6192" w:hanging="180"/>
      </w:pPr>
      <w:rPr/>
    </w:lvl>
  </w:abstractNum>
  <w:abstractNum w:abstractNumId="2">
    <w:lvl w:ilvl="0">
      <w:start w:val="1"/>
      <w:numFmt w:val="decimal"/>
      <w:lvlText w:val="%1.0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1440" w:hanging="72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432" w:hanging="360"/>
      </w:pPr>
      <w:rPr/>
    </w:lvl>
    <w:lvl w:ilvl="1">
      <w:start w:val="6"/>
      <w:numFmt w:val="decimal"/>
      <w:lvlText w:val="%1.%2"/>
      <w:lvlJc w:val="left"/>
      <w:pPr>
        <w:ind w:left="1440" w:hanging="720"/>
      </w:pPr>
      <w:rPr/>
    </w:lvl>
    <w:lvl w:ilvl="2">
      <w:start w:val="1"/>
      <w:numFmt w:val="decimal"/>
      <w:lvlText w:val="%1.%2.%3"/>
      <w:lvlJc w:val="left"/>
      <w:pPr>
        <w:ind w:left="2088" w:hanging="720"/>
      </w:pPr>
      <w:rPr/>
    </w:lvl>
    <w:lvl w:ilvl="3">
      <w:start w:val="1"/>
      <w:numFmt w:val="decimal"/>
      <w:lvlText w:val="%1.%2.%3.%4"/>
      <w:lvlJc w:val="left"/>
      <w:pPr>
        <w:ind w:left="2736" w:hanging="719.9999999999991"/>
      </w:pPr>
      <w:rPr/>
    </w:lvl>
    <w:lvl w:ilvl="4">
      <w:start w:val="1"/>
      <w:numFmt w:val="decimal"/>
      <w:lvlText w:val="%1.%2.%3.%4.%5"/>
      <w:lvlJc w:val="left"/>
      <w:pPr>
        <w:ind w:left="3744" w:hanging="1080"/>
      </w:pPr>
      <w:rPr/>
    </w:lvl>
    <w:lvl w:ilvl="5">
      <w:start w:val="1"/>
      <w:numFmt w:val="decimal"/>
      <w:lvlText w:val="%1.%2.%3.%4.%5.%6"/>
      <w:lvlJc w:val="left"/>
      <w:pPr>
        <w:ind w:left="4392" w:hanging="1080"/>
      </w:pPr>
      <w:rPr/>
    </w:lvl>
    <w:lvl w:ilvl="6">
      <w:start w:val="1"/>
      <w:numFmt w:val="decimal"/>
      <w:lvlText w:val="%1.%2.%3.%4.%5.%6.%7"/>
      <w:lvlJc w:val="left"/>
      <w:pPr>
        <w:ind w:left="5400" w:hanging="1440"/>
      </w:pPr>
      <w:rPr/>
    </w:lvl>
    <w:lvl w:ilvl="7">
      <w:start w:val="1"/>
      <w:numFmt w:val="decimal"/>
      <w:lvlText w:val="%1.%2.%3.%4.%5.%6.%7.%8"/>
      <w:lvlJc w:val="left"/>
      <w:pPr>
        <w:ind w:left="6048" w:hanging="1440"/>
      </w:pPr>
      <w:rPr/>
    </w:lvl>
    <w:lvl w:ilvl="8">
      <w:start w:val="1"/>
      <w:numFmt w:val="decimal"/>
      <w:lvlText w:val="%1.%2.%3.%4.%5.%6.%7.%8.%9"/>
      <w:lvlJc w:val="left"/>
      <w:pPr>
        <w:ind w:left="705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Owy4XNMkXiKiNxHe+vgRUbfvg==">CgMxLjAaHwoBMBIaChgICVIUChJ0YWJsZS5idnQ3Nm4zNHFmN2IaHwoBMRIaChgICVIUChJ0YWJsZS52cGxrd3RqNDZpNjQyCGguZ2pkZ3hzMgloLjMwajB6bGw4AHIhMTFtWUoySTFaOUJYT05BVzJULVFLWDBEOFNfX0NVdy1K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